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43"/>
        <w:gridCol w:w="289"/>
        <w:gridCol w:w="4632"/>
      </w:tblGrid>
      <w:tr w:rsidR="00276047" w:rsidRPr="001D69FE" w:rsidTr="00B70D6D">
        <w:trPr>
          <w:trHeight w:val="1742"/>
        </w:trPr>
        <w:tc>
          <w:tcPr>
            <w:tcW w:w="4343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276047" w:rsidRPr="001D69FE" w:rsidRDefault="00276047" w:rsidP="00B70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</w:pPr>
            <w:r w:rsidRPr="001D69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>ПРИНЯТО</w:t>
            </w:r>
            <w:r w:rsidRPr="001D69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br/>
            </w:r>
            <w:r w:rsidRPr="001D69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>Педагоги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>ческим советом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br/>
              <w:t>МБОУ «Алмалинская СОШ</w:t>
            </w:r>
            <w:r w:rsidRPr="001D69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>»</w:t>
            </w:r>
            <w:r w:rsidRPr="001D69F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br/>
            </w:r>
            <w:r w:rsidR="00DA740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u w:color="000000"/>
                <w:lang w:eastAsia="en-US"/>
              </w:rPr>
              <w:t>протокол № 3 от 11</w:t>
            </w:r>
            <w:r w:rsidRPr="00DA740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u w:color="000000"/>
                <w:lang w:eastAsia="en-US"/>
              </w:rPr>
              <w:t>.01. 2021 г.</w:t>
            </w:r>
            <w:r w:rsidRPr="00A8174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 xml:space="preserve"> </w:t>
            </w:r>
          </w:p>
        </w:tc>
        <w:tc>
          <w:tcPr>
            <w:tcW w:w="289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276047" w:rsidRPr="001D69FE" w:rsidRDefault="00276047" w:rsidP="00B70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  </w:t>
            </w:r>
          </w:p>
        </w:tc>
        <w:tc>
          <w:tcPr>
            <w:tcW w:w="4632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276047" w:rsidRPr="001D69FE" w:rsidRDefault="00276047" w:rsidP="00B7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 xml:space="preserve">          </w:t>
            </w:r>
            <w:r w:rsidR="00DA74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 xml:space="preserve"> </w:t>
            </w:r>
            <w:r w:rsidRPr="001D69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>УТВЕРЖДАЮ</w:t>
            </w:r>
          </w:p>
          <w:p w:rsidR="00276047" w:rsidRPr="001D69FE" w:rsidRDefault="00DA7407" w:rsidP="00B70D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</w:t>
            </w:r>
            <w:r w:rsidR="00276047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МБОУ «Алмалинская СОШ»</w:t>
            </w:r>
            <w:r w:rsidR="00276047" w:rsidRPr="001D69F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                   </w:t>
            </w:r>
            <w:r w:rsidR="00276047" w:rsidRPr="001D69F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___________</w:t>
            </w:r>
            <w:r w:rsidR="00276047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О.Н. Дундукова</w:t>
            </w:r>
          </w:p>
          <w:p w:rsidR="00276047" w:rsidRPr="00DA7407" w:rsidRDefault="00DA7407" w:rsidP="00B70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</w:rPr>
              <w:t xml:space="preserve">                     </w:t>
            </w:r>
            <w:r w:rsidR="00D8121B" w:rsidRPr="00DA7407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Приказ № 2/1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от 11</w:t>
            </w:r>
            <w:r w:rsidR="00276047" w:rsidRPr="00DA7407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.01.2021 г.</w:t>
            </w:r>
            <w:r w:rsidR="00276047" w:rsidRPr="00DA740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br/>
            </w:r>
            <w:r w:rsidR="00276047" w:rsidRPr="00DA74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276047" w:rsidRPr="001D69FE" w:rsidRDefault="00276047" w:rsidP="00B70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047" w:rsidRPr="001D69FE" w:rsidRDefault="00276047" w:rsidP="00B70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u w:color="000000"/>
                <w:lang w:eastAsia="en-US"/>
              </w:rPr>
            </w:pPr>
            <w:r w:rsidRPr="001D69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8"/>
                <w:u w:color="000000"/>
                <w:lang w:eastAsia="en-US"/>
              </w:rPr>
              <w:t xml:space="preserve">  </w:t>
            </w:r>
          </w:p>
        </w:tc>
      </w:tr>
    </w:tbl>
    <w:p w:rsidR="00276047" w:rsidRPr="001D69FE" w:rsidRDefault="00276047" w:rsidP="00276047">
      <w:pPr>
        <w:widowControl w:val="0"/>
        <w:spacing w:after="0" w:line="240" w:lineRule="auto"/>
        <w:jc w:val="center"/>
        <w:rPr>
          <w:rFonts w:cs="Times New Roman"/>
          <w:sz w:val="26"/>
          <w:szCs w:val="26"/>
          <w:lang w:eastAsia="en-US"/>
        </w:rPr>
      </w:pPr>
      <w:r w:rsidRPr="001D69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  <w:t xml:space="preserve"> </w:t>
      </w:r>
      <w:r w:rsidRPr="001D69FE">
        <w:rPr>
          <w:rFonts w:cs="Times New Roman"/>
          <w:sz w:val="26"/>
          <w:szCs w:val="26"/>
          <w:lang w:eastAsia="en-US"/>
        </w:rPr>
        <w:t xml:space="preserve"> 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cs="Times New Roman"/>
          <w:sz w:val="26"/>
          <w:szCs w:val="26"/>
          <w:lang w:eastAsia="en-US"/>
        </w:rPr>
      </w:pPr>
    </w:p>
    <w:p w:rsidR="00276047" w:rsidRDefault="00276047" w:rsidP="00276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4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Правила приёма </w:t>
      </w:r>
    </w:p>
    <w:p w:rsidR="00276047" w:rsidRPr="00F41A7F" w:rsidRDefault="00276047" w:rsidP="00276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4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 муниципальное бюджетное общеобр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азовательное учреждение  «Алмалин</w:t>
      </w:r>
      <w:r w:rsidRPr="00F4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ская средняя общеоб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разовательная школа» с. Алмала</w:t>
      </w:r>
      <w:r w:rsidRPr="00F4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Тюльганского района Оренбургской области на </w:t>
      </w:r>
      <w:proofErr w:type="gramStart"/>
      <w:r w:rsidRPr="00F4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обучение по</w:t>
      </w:r>
      <w:proofErr w:type="gramEnd"/>
      <w:r w:rsidRPr="00F41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общеобразовательным программам начального общего, основного общего и среднего общего образования</w:t>
      </w:r>
    </w:p>
    <w:p w:rsidR="00276047" w:rsidRPr="001D69FE" w:rsidRDefault="00276047" w:rsidP="00276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</w:pPr>
    </w:p>
    <w:p w:rsidR="00276047" w:rsidRPr="001D69FE" w:rsidRDefault="00276047" w:rsidP="00276047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Общие положения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Настоящие Правила приема на обучение по программам начального общего, основного общего и среднего общего образования (далее - Правила) разработаны в соответствии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Федеральным законом от 29.12.2012 № 273-ФЗ «Об образовании в Российской Федерации»;</w:t>
      </w:r>
    </w:p>
    <w:p w:rsidR="00276047" w:rsidRPr="001D69FE" w:rsidRDefault="00276047" w:rsidP="00276047">
      <w:pPr>
        <w:widowControl w:val="0"/>
        <w:spacing w:after="21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Федеральным законом от 25.07.2002 № 115-ФЗ «О правовом положении иностранных граждан в Российской Федерации»;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Федеральным законом от 27 июля 2006 года №152-ФЗ «О персональных данных»;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Федеральным законом Российской Федерации от 19.02.1993 № 4530-1 «О вынужденных переселенцах»;</w:t>
      </w:r>
    </w:p>
    <w:p w:rsidR="00276047" w:rsidRPr="001D69FE" w:rsidRDefault="00276047" w:rsidP="00276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Федеральным законом Российской Федерации от 19.02.1993 № 4528-1 «О беженцах»;</w:t>
      </w:r>
    </w:p>
    <w:p w:rsidR="00276047" w:rsidRPr="001D69FE" w:rsidRDefault="00276047" w:rsidP="00276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Федеральным законом от 27 мая 1998 г. № 76-ФЗ «О статусе военнослужащих»;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Федеральным законом от 7 февраля 2011 г. № 3-ФЗ «О полиции»;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приказом Министерства образования и науки Российской Федерации от 02 сентября 2020 г. № 458 «Об утверждении Порядка приема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76047" w:rsidRPr="001D69FE" w:rsidRDefault="00276047" w:rsidP="0027604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приказом Министерства образования и науки Российской Федерации от 02 марта 2014 г.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образовательную деятельность по образовательным программам соответствующих уровня и направленности»;</w:t>
      </w:r>
      <w:proofErr w:type="gramEnd"/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ежегодным постановлением, администрации  муниципального образования 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Тюльганский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район Оренбургской области,  «О закреплении территорий за образовательными организациями Тюльганского района, реализующими образовательные программы дошкольного и общего образования».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Уставом МБОУ  «Алмалинская  СОШ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Настоящие Правила приняты с учетом мне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ния  профкома МБОУ  «Алмалинская СОШ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Настоящие Правила регламентируют прием граждан Российской Федерации (далее</w:t>
      </w:r>
      <w:r w:rsidR="00D812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поступающие) в муниципальное бюджетное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общеобразов</w:t>
      </w:r>
      <w:r w:rsidR="00D812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ательное учреждение «Алмалин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ская СОШ» (далее – образовательная организация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) для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обучения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 и местного бюджета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(далее - Федеральный закон), Порядком приема на обучение по образовательным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программам начального общего, основного общего и среднего общего образования, утвержденным приказом Министерства образования Российской Федерации от 02 сентября 2020 г. № 458 и настоящими Правилами.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Образовательная организация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обеспечивает прием детей, проживающих на территории, подлежащих обучению и имеющих право на получение образования соответствующего уровня.</w:t>
      </w:r>
    </w:p>
    <w:p w:rsidR="00276047" w:rsidRPr="001D69FE" w:rsidRDefault="00276047" w:rsidP="00276047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случае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образовательной организации.  </w:t>
      </w:r>
    </w:p>
    <w:p w:rsidR="00276047" w:rsidRPr="001D69FE" w:rsidRDefault="00276047" w:rsidP="00276047">
      <w:pPr>
        <w:widowControl w:val="0"/>
        <w:numPr>
          <w:ilvl w:val="0"/>
          <w:numId w:val="1"/>
        </w:numPr>
        <w:tabs>
          <w:tab w:val="left" w:pos="327"/>
        </w:tabs>
        <w:spacing w:after="24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Организация приема на </w:t>
      </w:r>
      <w:proofErr w:type="gramStart"/>
      <w:r w:rsidRPr="001D6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обучение по программам</w:t>
      </w:r>
      <w:proofErr w:type="gramEnd"/>
      <w:r w:rsidRPr="001D6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начального общего, основного общего и среднего общего образования</w:t>
      </w:r>
    </w:p>
    <w:p w:rsidR="00276047" w:rsidRPr="001D69FE" w:rsidRDefault="00276047" w:rsidP="00D8121B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обучения по программам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</w:p>
    <w:p w:rsidR="00276047" w:rsidRPr="001D69FE" w:rsidRDefault="00D8121B" w:rsidP="00276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</w:t>
      </w:r>
      <w:r w:rsidR="00276047"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детей, не достигших по состоянию на 1 сентября текущего учебного года 6 лет и 6 месяцев, осуществляется с разрешения управления образования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Дети, возраст которых превышает на 1 сентября текущего года 8 лет, принимаются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 программам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управления образования в установленном им порядке.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Прием детей, проживающих на закрепленной за школой территории,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приеме в школу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общеобразовательным программам может быть отказано только при отсутствии свободных мест, за исключением детей, не прошедших конкурсный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случае отказа по причине отсутствия свободных мест в школе заявитель для решения вопроса о зачислении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ребенка или самого заявителя в другую муниципальную образовательную организацию обращается в управление образования в установленном порядке.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Школа, размещает на информационном стенде и официальном сайте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управления образования о закреплении образовательных организаций за соответственно конкретными территориями в течение 10 календарных дней с момента его издания.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Правила приема в школу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общеобразовательным программам в части, не урегулированной законодательством об образовании, устанавливаются школой самостоятельно.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Проживающие в одной семье и имеющие общее место жительства дети имеют право преимущественного приема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программам начального общего образования в школе, в котором обучаются их братья и (или) сестры.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Прием детей с ограниченными возможностями здоровья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адаптированным программам осуществляется с согласия родителей (законных представителей) на основании рекомендаций 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психолого-медико-педагогической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комиссии.</w:t>
      </w:r>
    </w:p>
    <w:p w:rsidR="00276047" w:rsidRPr="001D69FE" w:rsidRDefault="00276047" w:rsidP="00276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адаптированной образовательной программе только с согласия самих поступающих.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Прием в общеобразовательную организацию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осуществляется в течение всего учебного года при наличии свободных мест.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целью проведения организованного приема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первый класс образовательная организация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размещает на своем информационном стенде и официальном сайте в сети Интернет информацию: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количестве мест в первых классах не позднее 10 календарных дней с момента издания распорядительного акта, указанного в пункте 2.5. Правил;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0" w:name="bookmark0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End w:id="0"/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заявлений о приеме на обучение в первый класс для детей, указанных в пунктах 2.7., 2.8.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Руководитель общеобразовательной организации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издает распорядительный акт о приеме на обучение детей, указанных в </w:t>
      </w:r>
      <w:hyperlink w:anchor="bookmark0" w:tooltip="Current Document">
        <w:r w:rsidRPr="001D69FE">
          <w:rPr>
            <w:rFonts w:ascii="Times New Roman" w:eastAsia="Times New Roman" w:hAnsi="Times New Roman" w:cs="Times New Roman"/>
            <w:color w:val="000000"/>
            <w:sz w:val="26"/>
            <w:szCs w:val="26"/>
            <w:lang w:bidi="ru-RU"/>
          </w:rPr>
          <w:t xml:space="preserve">пунктах </w:t>
        </w:r>
      </w:hyperlink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2.7, 2.8. Правил в течение 3 рабочих дней после завершения приема заявлений о приеме на обучение в первый класс.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Общебразовательная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организация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закончившая прием в первый класс всех детей, указанных в пунктах 2.7.,2.8.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зачисления в десятый класс общеобразовательной организации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прием заявлений о зачислении осуществляется с момента получения аттестата об основном общем образовании.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зачисления в 1, 10 классы в течение текущего учебного года прием заявлений о зачислении осуществляется в течение текущего учебного года при наличии свободных мест.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числения во 2-9, 11 классы общеобразовательной организации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прием заявлений о зачислении осуществляется в течение календарного года при наличии свободных мест.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C00000"/>
          <w:sz w:val="26"/>
          <w:szCs w:val="26"/>
          <w:lang w:bidi="ru-RU"/>
        </w:rPr>
        <w:t xml:space="preserve"> 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На информационных сте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ндах, на официальном сайте общеобразовательной организации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размещаются следующие информационны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е материалы: график работы общеобразовательной организации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; извлечения из законодательных и нормативных правовых актов, содержащих нормы, регулирующие деятельность по зачислению ребенка в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образовательную организацию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; адрес официального сайта общеобразовательной организации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сети «Интернет»;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настоящие Правила.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Тексты материалов печатаются удобным для чтения шрифтом (размер шрифта не менее № 18), без исправлений, наиболее важные места выделяются шрифтом другого размера.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Общеобразовательная организация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правовыми актами.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Прием на </w:t>
      </w:r>
      <w:proofErr w:type="gramStart"/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общеобразовательным программам осуществляется по личному заявлению родителя (законного представителя) ребенка 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или поступающего.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1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Заявление о приеме на обучение и документы для приема на обучение, указанные пункте 3.2. Правил, подаются одним из следующих способов:</w:t>
      </w:r>
    </w:p>
    <w:p w:rsidR="00276047" w:rsidRPr="001D69FE" w:rsidRDefault="00276047" w:rsidP="0027604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лично в общеобразовательную организацию</w:t>
      </w: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:rsidR="00276047" w:rsidRPr="001D69FE" w:rsidRDefault="00276047" w:rsidP="0027604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>через операторов почтовой связи общего пользования заказным письмом с уведомлением о вручении;</w:t>
      </w:r>
    </w:p>
    <w:p w:rsidR="00276047" w:rsidRPr="001D69FE" w:rsidRDefault="00276047" w:rsidP="0027604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с использованием электронной почты школы; </w:t>
      </w:r>
      <w:hyperlink r:id="rId5" w:history="1">
        <w:r w:rsidR="00D8121B" w:rsidRPr="006562A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ru-RU"/>
          </w:rPr>
          <w:t>almalash</w:t>
        </w:r>
        <w:r w:rsidR="00D8121B" w:rsidRPr="006562A8">
          <w:rPr>
            <w:rStyle w:val="a3"/>
            <w:rFonts w:ascii="Times New Roman" w:eastAsia="Times New Roman" w:hAnsi="Times New Roman" w:cs="Times New Roman"/>
            <w:sz w:val="26"/>
            <w:szCs w:val="26"/>
            <w:lang w:bidi="ru-RU"/>
          </w:rPr>
          <w:t>@</w:t>
        </w:r>
        <w:r w:rsidR="00D8121B" w:rsidRPr="006562A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ru-RU"/>
          </w:rPr>
          <w:t>yandex</w:t>
        </w:r>
        <w:r w:rsidR="00D8121B" w:rsidRPr="006562A8">
          <w:rPr>
            <w:rStyle w:val="a3"/>
            <w:rFonts w:ascii="Times New Roman" w:eastAsia="Times New Roman" w:hAnsi="Times New Roman" w:cs="Times New Roman"/>
            <w:sz w:val="26"/>
            <w:szCs w:val="26"/>
            <w:lang w:bidi="ru-RU"/>
          </w:rPr>
          <w:t>.</w:t>
        </w:r>
        <w:proofErr w:type="spellStart"/>
        <w:r w:rsidR="00D8121B" w:rsidRPr="006562A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ru-RU"/>
          </w:rPr>
          <w:t>ru</w:t>
        </w:r>
        <w:proofErr w:type="spellEnd"/>
      </w:hyperlink>
      <w:r w:rsidR="00D8121B" w:rsidRPr="00D8121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276047" w:rsidRPr="001D69FE" w:rsidRDefault="00276047" w:rsidP="00276047">
      <w:pPr>
        <w:widowControl w:val="0"/>
        <w:tabs>
          <w:tab w:val="left" w:pos="14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приеме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родителя (законного представителя детей).</w:t>
      </w:r>
    </w:p>
    <w:p w:rsidR="00276047" w:rsidRPr="001D69FE" w:rsidRDefault="00276047" w:rsidP="00276047">
      <w:pPr>
        <w:widowControl w:val="0"/>
        <w:tabs>
          <w:tab w:val="left" w:pos="14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276047" w:rsidRPr="001D69FE" w:rsidRDefault="00276047" w:rsidP="00276047">
      <w:pPr>
        <w:widowControl w:val="0"/>
        <w:numPr>
          <w:ilvl w:val="0"/>
          <w:numId w:val="1"/>
        </w:numPr>
        <w:tabs>
          <w:tab w:val="left" w:pos="467"/>
        </w:tabs>
        <w:spacing w:after="244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Порядок зачисления на </w:t>
      </w:r>
      <w:proofErr w:type="gramStart"/>
      <w:r w:rsidRPr="001D6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обучение по программам</w:t>
      </w:r>
      <w:proofErr w:type="gramEnd"/>
      <w:r w:rsidRPr="001D6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начального общего, основного общего и среднего общего образования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в общеобразовательную организацию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осуществляется по личному заявлению родителя (законного представителя) несовершеннолетнего ребенка (далее - заявление о зачислении)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Федерации».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заявлении о зачислении указываются следующие сведения: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фамилия, имя, отчество (последнее - при наличии)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поступающего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дата рождения поступающего;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фамилия, имя, отчество (последнее - при наличии)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законнного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несовершеннолетнего поступающего;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адрес места жительства и (или) адрес места пребывания ребенка или поступающего,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адрес места жительства и (или) адрес места пребывания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ребенка;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адре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 электронной почты, номер(а) телефона(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ов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(при наличии) родителя(ей)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ребенка или поступающего;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наличии права внеочередного, первоочередного или преимущественного приема;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 потребности ребенка или поступающего в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обучении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психолого-медико-педагогической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согласие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76047" w:rsidRPr="003E6598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факт ознакомления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76047" w:rsidRPr="001D69FE" w:rsidRDefault="00276047" w:rsidP="002760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согласие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ребенка или поступающего на обработку персональных данных.</w:t>
      </w:r>
    </w:p>
    <w:p w:rsidR="00276047" w:rsidRPr="001D69FE" w:rsidRDefault="00276047" w:rsidP="002760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Форма заявления о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ачислении разрабатывается общеобразовательной организацией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(приложение 1 к настоящим Правилам) и размещается на информационном стенде школы и на официальном его сайте в сети интернет до начала приема.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приема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ь(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и) (законный(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ые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представитель(и) ребенка или поступающий представляют следующие документы: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копию свидетельства о рождении ребенка или документа, подтверждающего родство заявителя;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копию документа, подтверждающего установление опеки или попечительства (при необходимости);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справку с места работы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представителя(ей) ребенка (при наличии права внеочередного или первоочередного приема на обучение);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копию заключения 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психолого-медико-педагогической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комиссии (при наличии).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посещении общеобразовательной организации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(или) очном взаимодействии с уполномоченными должностными лицами школы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ь(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и) (законный(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ые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представитель(и) ребенка предъявляет(ют) оригиналы документов, указанных в пункте 3.2. Правил, а поступающий - оригинал документа, удостоверяющего личность поступающего.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приеме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ь(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и) (законный(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ые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основным общеобразовательным программам.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ь(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и) (законный(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ые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76047" w:rsidRPr="001D69FE" w:rsidRDefault="00276047" w:rsidP="00276047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Правила приёма в классы с профильным обучением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зачисления в общеобразовательную организацию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заявитель предоставляет: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оригинал свидетельства о рождении несовершеннолетнего для посту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пающих, не достигших возраста 14 лет, или паспорт для поступающих, дос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тигших возраста 14 лет;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ведомость успеваемости поступающего за последние 2 года обучения, заверенная подписью руководителя и печатью соответствующей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 xml:space="preserve">вательной организации (для зачисления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поступающих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обучение по обра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зовательным программам основного общего образования);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аттестат об основном общем образовании (для зачисления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посту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пающих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обучение по образовательным программам среднего общего обра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зования);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наличии).</w:t>
      </w:r>
      <w:proofErr w:type="gramEnd"/>
    </w:p>
    <w:p w:rsidR="00276047" w:rsidRPr="001D69FE" w:rsidRDefault="00276047" w:rsidP="00276047">
      <w:pPr>
        <w:widowControl w:val="0"/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Прием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обучающихся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про</w:t>
      </w:r>
      <w:r w:rsidR="00D812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фильные классы МБОУ «Алмалин</w:t>
      </w:r>
      <w:r w:rsidR="00D8121B"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СОШ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 осуществляется на основании индивидуального отбора.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before="3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Участниками индивидуального отбора могут быть все обучающиеся,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Индивидуальный отбор организуется в следующих случаях:</w:t>
      </w:r>
    </w:p>
    <w:p w:rsidR="00276047" w:rsidRPr="001D69FE" w:rsidRDefault="00276047" w:rsidP="00276047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приеме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образовательную организацию для получения среднего общего образования при формировании классов профильного обучения;</w:t>
      </w:r>
    </w:p>
    <w:p w:rsidR="00276047" w:rsidRPr="001D69FE" w:rsidRDefault="00276047" w:rsidP="00276047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переводе как внутри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организации, так и из иной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организации для получения среднего общего образования профильного обучения.</w:t>
      </w:r>
    </w:p>
    <w:p w:rsidR="00276047" w:rsidRPr="001D69FE" w:rsidRDefault="00276047" w:rsidP="002760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индивидуальном отборе для получения среднего общего образования профильного обучения учитываются:</w:t>
      </w:r>
    </w:p>
    <w:p w:rsidR="00276047" w:rsidRPr="001D69FE" w:rsidRDefault="00276047" w:rsidP="00276047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результаты промежуточной и (или) итоговой аттестации;</w:t>
      </w:r>
    </w:p>
    <w:p w:rsidR="00276047" w:rsidRPr="001D69FE" w:rsidRDefault="00276047" w:rsidP="00276047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результаты государственной итоговой аттестации по образовательным программам основного общего образования, из числа обучающихся, имеющих оценки "отлично" и "хорошо" по учебным предметам, по которым будет организовано профильное обучение;</w:t>
      </w:r>
    </w:p>
    <w:p w:rsidR="00276047" w:rsidRPr="001D69FE" w:rsidRDefault="00276047" w:rsidP="00276047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индивидуальные учебные достижения обучающегося 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портфолио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);</w:t>
      </w:r>
      <w:proofErr w:type="gramEnd"/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before="30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бщео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бразовательная организация при осуществлении индивидуального отбора обязана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при организации индивидуального отбора, обеспечить объективность оценки способностей и склонностей обучающихся.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Правилами приема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образовательную организацию предусматривается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преимущественное право приема отдельных категорий, обучающихся по результатам индивидуального отбора:</w:t>
      </w:r>
    </w:p>
    <w:p w:rsidR="00276047" w:rsidRPr="001D69FE" w:rsidRDefault="00276047" w:rsidP="002760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 победители и призеры муниципального и регионального этапов олимпиад по учебным предметам, по которым будет организовано профильное обучение;</w:t>
      </w:r>
    </w:p>
    <w:p w:rsidR="00276047" w:rsidRPr="001D69FE" w:rsidRDefault="00276047" w:rsidP="002760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б) участники региональных конкурсов научно-исследовательских работ в рамках проектной деятельности по учебным предметам, по которым будет организовано профильное обучение;</w:t>
      </w:r>
    </w:p>
    <w:p w:rsidR="00276047" w:rsidRPr="001D69FE" w:rsidRDefault="00276047" w:rsidP="002760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в) обучающиеся, ранее изучавшие учебные предметы профильного обучения и показавшие хорошие и отличные знания по учебным предметам профильного обучения.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Информирование обучающихся и их родителей (законных представителей) о количестве ме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 в кл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ассах профильного обучения, сроках и процедуре проведения индивидуального отбора 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организацией путем размещения указанной информации на информационном стенде и на официальном сайте образовательной организации в информационно-телекоммуникационной сети "Интернет" не позднее 30 календарных дней до даты начала индивидуального отбора.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Участие обучающихся в индивидуальном отборе осуществляется по личному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заявлению родителей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(законных представителей) несовершеннолетних обучающихся при предъявлении оригинала документа, удостоверяющего личность родителя (законного представителя) несовершеннолетнего обучающегося. </w:t>
      </w:r>
    </w:p>
    <w:p w:rsidR="00276047" w:rsidRPr="001D69FE" w:rsidRDefault="00276047" w:rsidP="00276047">
      <w:pPr>
        <w:widowControl w:val="0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Родители (законные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представители) подают заявление на имя руководителя образовательной организации не позднее 5 рабочих дней до даты начала проведения индивидуального отбора.</w:t>
      </w:r>
    </w:p>
    <w:p w:rsidR="00276047" w:rsidRPr="001D69FE" w:rsidRDefault="00276047" w:rsidP="0027604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обстоятельства, указанные в Правилах приема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образовательную организацию, свидетельствующие о наличии преимущественного права приема, обучающегося в класс профильного обучения (с представлением подтверждающих документов).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Для организации индивидуального отбора в класс профильного обучения при приеме или переводе обучающегося из другой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организации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образовательным программам среднего общего образования родители (законные представители) несовершеннолетнего обучающегося представляют копию аттестата об основном общем образовании, заверенную руководителем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организации, в которой он обучался ранее.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организации индивидуального отбора с целью составления рейтинга достижений обучающихся родители (законные представители) несовершеннолетнего обучающегося представляют копии документов, подтверждающих индивидуальные учебные достижения обучающегося 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портфолио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Копии предъявляемых при приеме документов хранятся в образовательной организации в течение всего периода обучения.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организации и проведения индивидуального отбора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организацией ежегодно создаются приемная и конфликтная комиссии.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Приемная комиссия создается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организацией для осуществления индивидуального отбора в классы профильного обучения. В состав приемной комиссии входят заместитель директора, отвечающий за профильное обучение, педагог-психолог, учителя, работающие в классах профильного обучения.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В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став конфликтной комиссии входя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 председатель профсоюзно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го комитета,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учителя, работающие в классах профильного обучения.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целях обеспечения независимости, объективности и открытости проведения индивидуального отбора при формировании приемной и конфликтной комиссий,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организацией обеспечивается участие в их работе представителей коллегиального органа 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организацией.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зачисления обучающихся в классы обучения родители (законные представители) обучающихся подают соответствующее заявление с приложением оригиналов документов, указанных в пункте 3.6.1. настоящих правил, в течение 7 рабочих дней со дня получения аттестата об основном общем образовании.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Зачисление обучающихся в 10 класс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организации оформляется распорядительным актом образовательной организации на основании решения приемной комиссии в течение 7 рабочих дней с момента представления оригиналов документов, указанных в пункте 3.6.1.  настоящих правил.</w:t>
      </w:r>
    </w:p>
    <w:p w:rsidR="00276047" w:rsidRPr="001D69FE" w:rsidRDefault="00276047" w:rsidP="00276047">
      <w:pPr>
        <w:widowControl w:val="0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Информация об итогах индивидуального отбора и зачислении обучающихся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образовательную организацию доводится до сведения обучающихся, родителей (законных представителей) несовершеннолетних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организацией, и размещается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организации и официальном сайте образовательной организации в информационно-телекоммуникационной сети "Интернет" в течение 3 рабочих дней с момента издания распорядительного акта о зачислении обучающихся.</w:t>
      </w:r>
      <w:proofErr w:type="gramEnd"/>
    </w:p>
    <w:p w:rsidR="00276047" w:rsidRPr="001D69FE" w:rsidRDefault="00276047" w:rsidP="00276047">
      <w:pPr>
        <w:widowControl w:val="0"/>
        <w:numPr>
          <w:ilvl w:val="2"/>
          <w:numId w:val="9"/>
        </w:numPr>
        <w:shd w:val="clear" w:color="auto" w:fill="FFFFFF"/>
        <w:spacing w:before="30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переводе обучающегося из другой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организации, реализующей общеобразовательную программу соответствующего уровня,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обучающийся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зачисляется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образовательную организацию при наличии свободных мест в соответствии с критериями, установленными пунктом 3.3. настоящего Положения.</w:t>
      </w:r>
    </w:p>
    <w:p w:rsidR="00276047" w:rsidRPr="001D69FE" w:rsidRDefault="00276047" w:rsidP="00276047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зачисления в общеобразовательную организацию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порядке перевода по инициативе заявителя (родителя (законного представителя или совершеннолетнего поступающего) из другой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организации заявитель предъявляет:</w:t>
      </w:r>
      <w:proofErr w:type="gramEnd"/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личное дело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поступающего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организации, из которой выбыл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поступающий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и подписью ее руководителя (уполномоченного им лица).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Общеобразовательная организация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зачислении поступающего в порядке перевода в течение двух рабочих дней с даты издания приказа о зачислении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письменно уведомляет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образовательную организацию, из которой выбыл поступающий, о номере и дате приказа о зачислении поступающего.</w:t>
      </w:r>
    </w:p>
    <w:p w:rsidR="00276047" w:rsidRPr="001D69FE" w:rsidRDefault="00276047" w:rsidP="00276047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приеме заявления должностное лицо, ответственное за прием заявлений, должно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276047" w:rsidRPr="001D69FE" w:rsidRDefault="00276047" w:rsidP="00276047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приеме заявления должностное лицо школы знакомит поступающих, родител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я(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ей) (законного(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ых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) представителя(ей) с Уставом школы, лицензией на право осуществления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деятельности, свидетельством о государственной аккредитации школы, основными образовательными программами, 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реализуемыми школой, локальными нормативными актами, регламентирующими организацию образовательного процесса и настоящими Правилами.</w:t>
      </w:r>
    </w:p>
    <w:p w:rsidR="00276047" w:rsidRPr="001D69FE" w:rsidRDefault="00276047" w:rsidP="00276047">
      <w:pPr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76047" w:rsidRPr="001D69FE" w:rsidRDefault="00276047" w:rsidP="00276047">
      <w:pPr>
        <w:widowControl w:val="0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Должностное лицо школы осуществляет регистрацию поданных заявлений и документов в журнале приема заявлений. После регистрации заявления о приеме на обучение и перечня документов, представленных родителе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м(</w:t>
      </w:r>
      <w:proofErr w:type="spellStart"/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ями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(законным(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ыми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представителем(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ями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ребенка или поступающим, родителю(ям) (законному(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ым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) представителю(ям) ребенка или поступающему выдается документ (приложение 2),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приеме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обучение документов.</w:t>
      </w:r>
    </w:p>
    <w:p w:rsidR="00276047" w:rsidRPr="001D69FE" w:rsidRDefault="00276047" w:rsidP="0027604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Общеобразовательная организация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осуществляет обработку полученных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связи с приемом в школу персональных данных поступающих в соответствии с требованиями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законодательства Российской Федерации в области персональных данных.</w:t>
      </w:r>
    </w:p>
    <w:p w:rsidR="00276047" w:rsidRPr="001D69FE" w:rsidRDefault="00276047" w:rsidP="00276047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Зачисление детей в общеобразовательную организацию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оформляется приказом руководителя школы. Приказы о приеме на 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 по</w:t>
      </w:r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общеобразовательным программам размещаютс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 на информационном стенде общеобразовательной организации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день их издания.</w:t>
      </w:r>
    </w:p>
    <w:p w:rsidR="00276047" w:rsidRPr="001D69FE" w:rsidRDefault="00276047" w:rsidP="00276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Руководитель  общеобразовательной организации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hyperlink w:anchor="bookmark0" w:tooltip="Current Document">
        <w:r w:rsidRPr="001D69FE">
          <w:rPr>
            <w:rFonts w:ascii="Times New Roman" w:eastAsia="Times New Roman" w:hAnsi="Times New Roman" w:cs="Times New Roman"/>
            <w:color w:val="000000"/>
            <w:sz w:val="26"/>
            <w:szCs w:val="26"/>
            <w:lang w:bidi="ru-RU"/>
          </w:rPr>
          <w:t xml:space="preserve"> пунктом </w:t>
        </w:r>
      </w:hyperlink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2.12. Правил.</w:t>
      </w:r>
    </w:p>
    <w:p w:rsidR="00276047" w:rsidRPr="001D69FE" w:rsidRDefault="00276047" w:rsidP="00276047">
      <w:pPr>
        <w:widowControl w:val="0"/>
        <w:numPr>
          <w:ilvl w:val="0"/>
          <w:numId w:val="4"/>
        </w:numPr>
        <w:tabs>
          <w:tab w:val="left" w:pos="993"/>
        </w:tabs>
        <w:spacing w:after="34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каждого ребенка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поступающего, принятого в общеобразовательную организацию</w:t>
      </w:r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м(</w:t>
      </w:r>
      <w:proofErr w:type="spellStart"/>
      <w:proofErr w:type="gram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ями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(законным(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ыми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представителем(</w:t>
      </w:r>
      <w:proofErr w:type="spellStart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ями</w:t>
      </w:r>
      <w:proofErr w:type="spellEnd"/>
      <w:r w:rsidRPr="001D69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ребенка или поступающим документы (копии документов).</w:t>
      </w: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D8121B" w:rsidRDefault="00D8121B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 xml:space="preserve">    </w:t>
      </w: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276047" w:rsidRPr="00D8121B" w:rsidRDefault="00D8121B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  <w:t xml:space="preserve"> </w:t>
      </w:r>
    </w:p>
    <w:p w:rsidR="00D8121B" w:rsidRDefault="00D8121B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DA7407" w:rsidRDefault="00DA740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DA7407" w:rsidRDefault="00DA740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DA7407" w:rsidRPr="00DA7407" w:rsidRDefault="00DA740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D8121B" w:rsidRDefault="00D8121B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</w:pPr>
    </w:p>
    <w:p w:rsidR="00D8121B" w:rsidRDefault="00D8121B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ru-RU"/>
        </w:rPr>
      </w:pPr>
    </w:p>
    <w:p w:rsidR="00276047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lastRenderedPageBreak/>
        <w:t xml:space="preserve">Приложение 1 </w:t>
      </w:r>
    </w:p>
    <w:p w:rsidR="00276047" w:rsidRPr="001D69FE" w:rsidRDefault="00276047" w:rsidP="00276047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 приказу  № 2</w:t>
      </w:r>
      <w:r w:rsidR="00D8121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от 11.01.2021 г.</w:t>
      </w:r>
    </w:p>
    <w:p w:rsidR="00276047" w:rsidRPr="001D69FE" w:rsidRDefault="00276047" w:rsidP="0027604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76047" w:rsidRPr="002160E1" w:rsidRDefault="00276047" w:rsidP="00276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Форма</w:t>
      </w:r>
    </w:p>
    <w:p w:rsidR="00276047" w:rsidRPr="002160E1" w:rsidRDefault="00276047" w:rsidP="00276047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заявления родителей (законных предста</w:t>
      </w:r>
      <w:r w:rsidR="00D812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вителей)</w:t>
      </w:r>
      <w:r w:rsidR="00D812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о приеме в МБОУ «Алмалин</w:t>
      </w: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ская СОШ»</w:t>
      </w:r>
    </w:p>
    <w:p w:rsidR="00276047" w:rsidRPr="002160E1" w:rsidRDefault="002F7F44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35pt;margin-top:79.55pt;width:87.6pt;height:25.45pt;z-index:251660288;mso-wrap-distance-left:5pt;mso-wrap-distance-right:5pt;mso-position-horizontal-relative:margin" filled="f" stroked="f">
            <v:textbox style="mso-fit-shape-to-text:t" inset="0,0,0,0">
              <w:txbxContent>
                <w:p w:rsidR="00276047" w:rsidRDefault="00276047" w:rsidP="00276047"/>
              </w:txbxContent>
            </v:textbox>
            <w10:wrap anchorx="margin"/>
          </v:shape>
        </w:pict>
      </w: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28" type="#_x0000_t202" style="position:absolute;margin-left:.05pt;margin-top:184.15pt;width:149.05pt;height:25.45pt;z-index:251662336;mso-wrap-distance-left:5pt;mso-wrap-distance-right:5pt;mso-position-horizontal-relative:margin" filled="f" stroked="f">
            <v:textbox style="mso-fit-shape-to-text:t" inset="0,0,0,0">
              <w:txbxContent>
                <w:p w:rsidR="00276047" w:rsidRDefault="00276047" w:rsidP="00276047"/>
              </w:txbxContent>
            </v:textbox>
            <w10:wrap anchorx="margin"/>
          </v:shape>
        </w:pict>
      </w: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31" type="#_x0000_t202" style="position:absolute;margin-left:209.3pt;margin-top:379.75pt;width:161.3pt;height:25.45pt;z-index:251665408;mso-wrap-distance-left:5pt;mso-wrap-distance-right:5pt;mso-position-horizontal-relative:margin" filled="f" stroked="f">
            <v:textbox style="mso-fit-shape-to-text:t" inset="0,0,0,0">
              <w:txbxContent>
                <w:p w:rsidR="00276047" w:rsidRDefault="00276047" w:rsidP="00276047"/>
              </w:txbxContent>
            </v:textbox>
            <w10:wrap anchorx="margin"/>
          </v:shape>
        </w:pict>
      </w:r>
    </w:p>
    <w:p w:rsidR="00276047" w:rsidRPr="00D96B8E" w:rsidRDefault="00276047" w:rsidP="0027604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D96B8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Регистрационный номер: </w:t>
      </w:r>
      <w:r w:rsidRPr="00D96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___________________</w:t>
      </w:r>
    </w:p>
    <w:p w:rsidR="00276047" w:rsidRPr="002160E1" w:rsidRDefault="00276047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276047" w:rsidRPr="002160E1" w:rsidRDefault="00D8121B" w:rsidP="00276047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Директору МБОУ «Алмалин</w:t>
      </w: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276047"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СОШ» </w:t>
      </w:r>
    </w:p>
    <w:p w:rsidR="00276047" w:rsidRPr="002160E1" w:rsidRDefault="00276047" w:rsidP="00276047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</w:t>
      </w: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276047" w:rsidRPr="002160E1" w:rsidRDefault="002F7F44" w:rsidP="002760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pict>
          <v:shape id="_x0000_s1027" type="#_x0000_t202" style="position:absolute;left:0;text-align:left;margin-left:209.3pt;margin-top:10.55pt;width:293.75pt;height:25.45pt;z-index:251661312;mso-wrap-distance-left:5pt;mso-wrap-distance-right:5pt;mso-position-horizontal-relative:margin" filled="f" stroked="f">
            <v:textbox style="mso-fit-shape-to-text:t" inset="0,0,0,0">
              <w:txbxContent>
                <w:p w:rsidR="00276047" w:rsidRDefault="00276047" w:rsidP="00276047">
                  <w: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="00276047"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ФИО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pict>
          <v:shape id="_x0000_s1029" type="#_x0000_t202" style="position:absolute;left:0;text-align:left;margin-left:209.3pt;margin-top:17.35pt;width:266.05pt;height:25.45pt;z-index:251663360;mso-wrap-distance-left:5pt;mso-wrap-distance-right:5pt;mso-position-horizontal-relative:margin;mso-position-vertical-relative:text" filled="f" stroked="f">
            <v:textbox style="mso-next-textbox:#_x0000_s1029;mso-fit-shape-to-text:t" inset="0,0,0,0">
              <w:txbxContent>
                <w:p w:rsidR="00276047" w:rsidRDefault="00276047" w:rsidP="00276047"/>
              </w:txbxContent>
            </v:textbox>
            <w10:wrap anchorx="margin"/>
          </v:shape>
        </w:pict>
      </w:r>
    </w:p>
    <w:p w:rsidR="00276047" w:rsidRPr="002160E1" w:rsidRDefault="002F7F44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30" type="#_x0000_t202" style="position:absolute;margin-left:169.1pt;margin-top:16.5pt;width:301.6pt;height:25.75pt;z-index:251664384;mso-wrap-distance-left:5pt;mso-wrap-distance-right:5pt;mso-position-horizontal-relative:margin" filled="f" stroked="f">
            <v:textbox style="mso-fit-shape-to-text:t" inset="0,0,0,0">
              <w:txbxContent>
                <w:p w:rsidR="00276047" w:rsidRPr="00D96B8E" w:rsidRDefault="00276047" w:rsidP="00276047">
                  <w:pPr>
                    <w:pStyle w:val="5"/>
                    <w:shd w:val="clear" w:color="auto" w:fill="auto"/>
                    <w:ind w:right="20"/>
                    <w:rPr>
                      <w:b w:val="0"/>
                    </w:rPr>
                  </w:pPr>
                  <w:r w:rsidRPr="00D96B8E">
                    <w:rPr>
                      <w:b w:val="0"/>
                    </w:rPr>
                    <w:t xml:space="preserve">               </w:t>
                  </w:r>
                  <w:proofErr w:type="gramStart"/>
                  <w:r w:rsidRPr="00D96B8E">
                    <w:rPr>
                      <w:b w:val="0"/>
                    </w:rPr>
                    <w:t>(ФИО родителя (законного представителя)</w:t>
                  </w:r>
                  <w:proofErr w:type="gramEnd"/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  <w:rPr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проживающе</w:t>
                  </w:r>
                  <w:proofErr w:type="gramStart"/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й(</w:t>
                  </w:r>
                  <w:proofErr w:type="gramEnd"/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его) по адресу: ________________</w:t>
                  </w:r>
                </w:p>
              </w:txbxContent>
            </v:textbox>
            <w10:wrap anchorx="margin"/>
          </v:shape>
        </w:pict>
      </w:r>
      <w:r w:rsidR="00276047" w:rsidRPr="002160E1">
        <w:rPr>
          <w:rFonts w:ascii="Tahoma" w:eastAsia="Tahoma" w:hAnsi="Tahoma" w:cs="Tahoma"/>
          <w:color w:val="000000"/>
          <w:sz w:val="26"/>
          <w:szCs w:val="26"/>
          <w:lang w:bidi="ru-RU"/>
        </w:rPr>
        <w:t xml:space="preserve">                                                       ___________________________________</w:t>
      </w:r>
    </w:p>
    <w:p w:rsidR="00276047" w:rsidRPr="002160E1" w:rsidRDefault="00276047" w:rsidP="0027604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276047" w:rsidRPr="002160E1" w:rsidRDefault="00276047" w:rsidP="0027604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2160E1">
        <w:rPr>
          <w:rFonts w:ascii="Tahoma" w:eastAsia="Tahoma" w:hAnsi="Tahoma" w:cs="Tahoma"/>
          <w:color w:val="000000"/>
          <w:sz w:val="26"/>
          <w:szCs w:val="26"/>
          <w:lang w:bidi="ru-RU"/>
        </w:rPr>
        <w:t xml:space="preserve">                                         </w:t>
      </w:r>
    </w:p>
    <w:p w:rsidR="00276047" w:rsidRPr="002160E1" w:rsidRDefault="00276047" w:rsidP="00276047">
      <w:pPr>
        <w:widowControl w:val="0"/>
        <w:spacing w:after="0" w:line="240" w:lineRule="auto"/>
        <w:jc w:val="right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2160E1">
        <w:rPr>
          <w:rFonts w:ascii="Tahoma" w:eastAsia="Tahoma" w:hAnsi="Tahoma" w:cs="Tahoma"/>
          <w:color w:val="000000"/>
          <w:sz w:val="26"/>
          <w:szCs w:val="26"/>
          <w:lang w:bidi="ru-RU"/>
        </w:rPr>
        <w:t xml:space="preserve"> __________________________________________</w:t>
      </w:r>
    </w:p>
    <w:p w:rsidR="00276047" w:rsidRPr="002160E1" w:rsidRDefault="00276047" w:rsidP="00276047">
      <w:pPr>
        <w:widowControl w:val="0"/>
        <w:tabs>
          <w:tab w:val="left" w:leader="underscore" w:pos="3192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</w:t>
      </w: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Телефон: _____________</w:t>
      </w: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:rsidR="00276047" w:rsidRPr="002160E1" w:rsidRDefault="00276047" w:rsidP="0027604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Адрес электронной почты:</w:t>
      </w:r>
    </w:p>
    <w:p w:rsidR="00276047" w:rsidRPr="002160E1" w:rsidRDefault="002F7F44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32" type="#_x0000_t202" style="position:absolute;margin-left:41.05pt;margin-top:17.4pt;width:426pt;height:54pt;z-index:251666432;mso-wrap-distance-left:5pt;mso-wrap-distance-right:5pt;mso-position-horizontal-relative:margin" filled="f" stroked="f">
            <v:textbox inset="0,0,0,0">
              <w:txbxContent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 w:line="280" w:lineRule="exact"/>
                    <w:ind w:left="3140"/>
                    <w:jc w:val="left"/>
                    <w:rPr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ЗАЯВЛЕНИЕ.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tabs>
                      <w:tab w:val="left" w:leader="underscore" w:pos="7291"/>
                    </w:tabs>
                    <w:spacing w:before="0" w:line="280" w:lineRule="exact"/>
                    <w:rPr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Прошу Вас принять 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  <w:u w:val="single"/>
                    </w:rPr>
                    <w:t>_____________________________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______________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ab/>
                  </w:r>
                </w:p>
                <w:p w:rsidR="00276047" w:rsidRPr="00D96B8E" w:rsidRDefault="00276047" w:rsidP="00276047">
                  <w:pPr>
                    <w:pStyle w:val="5"/>
                    <w:shd w:val="clear" w:color="auto" w:fill="auto"/>
                    <w:spacing w:line="180" w:lineRule="exact"/>
                    <w:rPr>
                      <w:b w:val="0"/>
                      <w:sz w:val="22"/>
                      <w:szCs w:val="22"/>
                    </w:rPr>
                  </w:pPr>
                  <w:r w:rsidRPr="00D96B8E">
                    <w:rPr>
                      <w:b w:val="0"/>
                      <w:sz w:val="22"/>
                      <w:szCs w:val="22"/>
                    </w:rPr>
                    <w:t xml:space="preserve">   (фамили</w:t>
                  </w:r>
                  <w:r>
                    <w:rPr>
                      <w:b w:val="0"/>
                      <w:sz w:val="22"/>
                      <w:szCs w:val="22"/>
                    </w:rPr>
                    <w:t>я, имя, отчество, дата рождения</w:t>
                  </w:r>
                  <w:r w:rsidRPr="00D96B8E">
                    <w:rPr>
                      <w:b w:val="0"/>
                      <w:sz w:val="22"/>
                      <w:szCs w:val="22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276047" w:rsidRPr="002160E1" w:rsidRDefault="00276047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276047" w:rsidRPr="002160E1" w:rsidRDefault="00276047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276047" w:rsidRPr="002160E1" w:rsidRDefault="002F7F44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33" type="#_x0000_t202" style="position:absolute;margin-left:5.75pt;margin-top:10.8pt;width:469.2pt;height:67.2pt;z-index:251667456;mso-wrap-distance-left:5pt;mso-wrap-distance-right:5pt;mso-position-horizontal-relative:margin" filled="f" stroked="f">
            <v:textbox inset="0,0,0,0">
              <w:txbxContent>
                <w:p w:rsidR="00276047" w:rsidRPr="00D96B8E" w:rsidRDefault="00D8121B" w:rsidP="00276047">
                  <w:pPr>
                    <w:pStyle w:val="20"/>
                    <w:shd w:val="clear" w:color="auto" w:fill="auto"/>
                    <w:tabs>
                      <w:tab w:val="left" w:leader="underscore" w:pos="1603"/>
                    </w:tabs>
                    <w:spacing w:before="0"/>
                    <w:rPr>
                      <w:sz w:val="26"/>
                      <w:szCs w:val="26"/>
                    </w:rPr>
                  </w:pPr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в</w:t>
                  </w:r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ab/>
                    <w:t>класс МБОУ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bidi="ru-RU"/>
                    </w:rPr>
                    <w:t>Алмалин</w:t>
                  </w:r>
                  <w:r w:rsidRPr="002160E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bidi="ru-RU"/>
                    </w:rPr>
                    <w:t>ская</w:t>
                  </w:r>
                  <w:r w:rsidR="00276047"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 СОШ»</w:t>
                  </w:r>
                  <w:r w:rsidR="00276047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.</w:t>
                  </w:r>
                  <w:r w:rsidR="00276047"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 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/>
                    <w:rPr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Место регистрации </w:t>
                  </w:r>
                  <w:r w:rsidRPr="00D96B8E">
                    <w:rPr>
                      <w:sz w:val="26"/>
                      <w:szCs w:val="26"/>
                    </w:rPr>
                    <w:t xml:space="preserve"> 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ребенка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ab/>
                    <w:t>________________________________</w:t>
                  </w:r>
                  <w:r w:rsidRPr="00D96B8E">
                    <w:rPr>
                      <w:sz w:val="26"/>
                      <w:szCs w:val="26"/>
                    </w:rPr>
                    <w:t xml:space="preserve"> 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/>
                    <w:rPr>
                      <w:sz w:val="26"/>
                      <w:szCs w:val="26"/>
                    </w:rPr>
                  </w:pPr>
                  <w:r w:rsidRPr="00D96B8E">
                    <w:rPr>
                      <w:sz w:val="26"/>
                      <w:szCs w:val="26"/>
                    </w:rPr>
                    <w:t>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276047" w:rsidRPr="002160E1" w:rsidRDefault="00276047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276047" w:rsidRPr="002160E1" w:rsidRDefault="002F7F44" w:rsidP="00276047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6"/>
          <w:szCs w:val="26"/>
          <w:lang w:bidi="ru-RU"/>
        </w:rPr>
        <w:sectPr w:rsidR="00276047" w:rsidRPr="002160E1" w:rsidSect="003E7A21">
          <w:pgSz w:w="11900" w:h="16840"/>
          <w:pgMar w:top="851" w:right="827" w:bottom="851" w:left="1554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35" type="#_x0000_t202" style="position:absolute;margin-left:-26.65pt;margin-top:193.15pt;width:497.35pt;height:217.6pt;z-index:251669504;mso-wrap-distance-left:5pt;mso-wrap-distance-right:5pt;mso-position-horizontal-relative:margin" filled="f" stroked="f">
            <v:textbox inset="0,0,0,0">
              <w:txbxContent>
                <w:p w:rsidR="00276047" w:rsidRPr="00D96B8E" w:rsidRDefault="00276047" w:rsidP="00276047">
                  <w:pPr>
                    <w:pStyle w:val="20"/>
                    <w:shd w:val="clear" w:color="auto" w:fill="auto"/>
                    <w:tabs>
                      <w:tab w:val="left" w:leader="underscore" w:pos="8794"/>
                    </w:tabs>
                    <w:spacing w:before="0" w:line="240" w:lineRule="auto"/>
                    <w:jc w:val="left"/>
                    <w:rPr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Даю согласие МБОУ «</w:t>
                  </w:r>
                  <w:r w:rsidR="00D8121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bidi="ru-RU"/>
                    </w:rPr>
                    <w:t>Алмалин</w:t>
                  </w:r>
                  <w:r w:rsidR="00D8121B" w:rsidRPr="002160E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bidi="ru-RU"/>
                    </w:rPr>
                    <w:t>ская</w:t>
                  </w:r>
                  <w:r w:rsidR="00D8121B"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 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СОШ» на обработку моих персональных </w:t>
                  </w:r>
                  <w:r w:rsidRPr="00D96B8E">
                    <w:rPr>
                      <w:sz w:val="26"/>
                      <w:szCs w:val="26"/>
                    </w:rPr>
                    <w:t>данных и персональных данных моего ребенка _____________________________________________________________________</w:t>
                  </w:r>
                </w:p>
                <w:p w:rsidR="00276047" w:rsidRPr="001E275B" w:rsidRDefault="00276047" w:rsidP="00276047">
                  <w:pPr>
                    <w:pStyle w:val="20"/>
                    <w:shd w:val="clear" w:color="auto" w:fill="auto"/>
                    <w:tabs>
                      <w:tab w:val="left" w:leader="underscore" w:pos="8794"/>
                    </w:tabs>
                    <w:spacing w:before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1E275B">
                    <w:rPr>
                      <w:sz w:val="22"/>
                      <w:szCs w:val="22"/>
                    </w:rPr>
                    <w:t>ФИО ребенка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 w:after="372" w:line="370" w:lineRule="exact"/>
                    <w:jc w:val="left"/>
                    <w:rPr>
                      <w:sz w:val="26"/>
                      <w:szCs w:val="26"/>
                    </w:rPr>
                  </w:pPr>
                  <w:r w:rsidRPr="00D96B8E">
                    <w:rPr>
                      <w:sz w:val="26"/>
                      <w:szCs w:val="26"/>
                    </w:rPr>
                    <w:t>в объеме указанном в заявлении и прилагаемых документах, с целью организации его обучения и воспитания при организации муниципальной услуги.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tabs>
                      <w:tab w:val="left" w:leader="underscore" w:pos="4747"/>
                    </w:tabs>
                    <w:spacing w:before="0" w:line="280" w:lineRule="exact"/>
                    <w:rPr>
                      <w:sz w:val="26"/>
                      <w:szCs w:val="26"/>
                    </w:rPr>
                  </w:pPr>
                  <w:r w:rsidRPr="00D96B8E">
                    <w:rPr>
                      <w:sz w:val="26"/>
                      <w:szCs w:val="26"/>
                    </w:rPr>
                    <w:t>Подпись</w:t>
                  </w:r>
                  <w:r w:rsidRPr="00D96B8E">
                    <w:rPr>
                      <w:sz w:val="26"/>
                      <w:szCs w:val="26"/>
                    </w:rPr>
                    <w:tab/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tabs>
                      <w:tab w:val="left" w:pos="835"/>
                      <w:tab w:val="left" w:pos="3850"/>
                    </w:tabs>
                    <w:spacing w:before="0" w:after="937" w:line="280" w:lineRule="exact"/>
                    <w:rPr>
                      <w:sz w:val="26"/>
                      <w:szCs w:val="26"/>
                    </w:rPr>
                  </w:pPr>
                  <w:r w:rsidRPr="00D96B8E">
                    <w:rPr>
                      <w:sz w:val="26"/>
                      <w:szCs w:val="26"/>
                    </w:rPr>
                    <w:t>«        »      __________________</w:t>
                  </w:r>
                  <w:r w:rsidRPr="00D96B8E">
                    <w:rPr>
                      <w:sz w:val="26"/>
                      <w:szCs w:val="26"/>
                    </w:rPr>
                    <w:tab/>
                    <w:t>20_____ г.</w:t>
                  </w:r>
                </w:p>
                <w:p w:rsidR="00276047" w:rsidRDefault="00276047" w:rsidP="0027604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ahoma" w:eastAsia="Tahoma" w:hAnsi="Tahoma" w:cs="Tahoma"/>
          <w:color w:val="000000"/>
          <w:sz w:val="26"/>
          <w:szCs w:val="26"/>
          <w:lang w:bidi="ru-RU"/>
        </w:rPr>
        <w:pict>
          <v:shape id="_x0000_s1034" type="#_x0000_t202" style="position:absolute;margin-left:5.75pt;margin-top:36.05pt;width:478.2pt;height:146.35pt;z-index:251668480;mso-wrap-distance-left:5pt;mso-wrap-distance-right:5pt;mso-position-horizontal-relative:margin" filled="f" stroked="f">
            <v:textbox inset="0,0,0,0">
              <w:txbxContent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 w:line="280" w:lineRule="exact"/>
                    <w:rPr>
                      <w:rStyle w:val="2Exact"/>
                      <w:rFonts w:eastAsiaTheme="minorEastAsia"/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О</w:t>
                  </w:r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бучение прошу вести в очной форме на русском языке.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tabs>
                      <w:tab w:val="left" w:leader="underscore" w:pos="8938"/>
                    </w:tabs>
                    <w:spacing w:before="0" w:after="260" w:line="280" w:lineRule="exact"/>
                    <w:rPr>
                      <w:sz w:val="26"/>
                      <w:szCs w:val="26"/>
                    </w:rPr>
                  </w:pPr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Прошу организовать изучение моим ребёнком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 предметных областей «Родной язык и литературное чтение на родном языке» и «Родной язык и родная литература» </w:t>
                  </w:r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на 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  <w:u w:val="single"/>
                    </w:rPr>
                    <w:t>_________________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 языке</w:t>
                  </w:r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.</w:t>
                  </w:r>
                </w:p>
                <w:p w:rsidR="00276047" w:rsidRPr="00D96B8E" w:rsidRDefault="00276047" w:rsidP="00276047">
                  <w:pPr>
                    <w:pStyle w:val="20"/>
                    <w:shd w:val="clear" w:color="auto" w:fill="auto"/>
                    <w:spacing w:before="0" w:line="370" w:lineRule="exact"/>
                    <w:ind w:firstLine="740"/>
                    <w:jc w:val="left"/>
                    <w:rPr>
                      <w:sz w:val="26"/>
                      <w:szCs w:val="26"/>
                    </w:rPr>
                  </w:pP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            </w:r>
                  <w:proofErr w:type="gramStart"/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ознакомлен</w:t>
                  </w:r>
                  <w:proofErr w:type="gramEnd"/>
                  <w:r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 xml:space="preserve"> (а)</w:t>
                  </w:r>
                  <w:r w:rsidRPr="00D96B8E">
                    <w:rPr>
                      <w:rStyle w:val="2Exact"/>
                      <w:rFonts w:eastAsiaTheme="minorEastAsia"/>
                      <w:sz w:val="26"/>
                      <w:szCs w:val="26"/>
                    </w:rPr>
                    <w:t>.</w:t>
                  </w:r>
                </w:p>
                <w:p w:rsidR="00276047" w:rsidRDefault="00276047" w:rsidP="00276047"/>
              </w:txbxContent>
            </v:textbox>
            <w10:wrap anchorx="margin"/>
          </v:shape>
        </w:pict>
      </w:r>
    </w:p>
    <w:p w:rsidR="00276047" w:rsidRDefault="00276047" w:rsidP="00276047">
      <w:pPr>
        <w:spacing w:after="0" w:line="100" w:lineRule="atLeast"/>
        <w:jc w:val="right"/>
        <w:rPr>
          <w:rFonts w:ascii="Times New Roman" w:hAnsi="Times New Roman" w:cs="Times New Roman"/>
          <w:sz w:val="23"/>
          <w:szCs w:val="23"/>
          <w:lang w:eastAsia="hi-IN" w:bidi="hi-IN"/>
        </w:rPr>
      </w:pPr>
      <w:r w:rsidRPr="007C5447">
        <w:rPr>
          <w:rFonts w:ascii="Times New Roman" w:hAnsi="Times New Roman" w:cs="Times New Roman"/>
          <w:sz w:val="23"/>
          <w:szCs w:val="23"/>
          <w:lang w:eastAsia="hi-IN" w:bidi="hi-IN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3"/>
          <w:szCs w:val="23"/>
          <w:lang w:eastAsia="hi-IN" w:bidi="hi-IN"/>
        </w:rPr>
        <w:t xml:space="preserve">                               </w:t>
      </w:r>
    </w:p>
    <w:p w:rsidR="00276047" w:rsidRDefault="00276047" w:rsidP="00276047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276047" w:rsidRDefault="00276047" w:rsidP="00276047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№ 2</w:t>
      </w:r>
      <w:r w:rsidR="00D8121B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 xml:space="preserve">  от 11.01.2021г.</w:t>
      </w:r>
    </w:p>
    <w:p w:rsidR="00276047" w:rsidRDefault="00276047" w:rsidP="00276047">
      <w:pPr>
        <w:pStyle w:val="20"/>
        <w:shd w:val="clear" w:color="auto" w:fill="auto"/>
        <w:spacing w:before="0"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6047" w:rsidRDefault="00276047" w:rsidP="00276047">
      <w:pPr>
        <w:pStyle w:val="20"/>
        <w:shd w:val="clear" w:color="auto" w:fill="auto"/>
        <w:spacing w:before="0" w:after="333"/>
        <w:ind w:right="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получении документов</w:t>
      </w:r>
    </w:p>
    <w:p w:rsidR="00276047" w:rsidRDefault="00276047" w:rsidP="00276047">
      <w:pPr>
        <w:pStyle w:val="20"/>
        <w:shd w:val="clear" w:color="auto" w:fill="auto"/>
        <w:tabs>
          <w:tab w:val="left" w:leader="underscore" w:pos="8083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Уважаемый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__________________________________________________________    </w:t>
      </w:r>
      <w:r>
        <w:rPr>
          <w:sz w:val="26"/>
          <w:szCs w:val="26"/>
        </w:rPr>
        <w:tab/>
      </w:r>
    </w:p>
    <w:p w:rsidR="00276047" w:rsidRDefault="00276047" w:rsidP="00276047">
      <w:pPr>
        <w:pStyle w:val="60"/>
        <w:shd w:val="clear" w:color="auto" w:fill="auto"/>
        <w:spacing w:before="0" w:after="342" w:line="240" w:lineRule="auto"/>
        <w:ind w:left="1660"/>
      </w:pPr>
      <w:proofErr w:type="gramStart"/>
      <w:r>
        <w:t>(фамилия, имя, отчество родителей (законных представителей</w:t>
      </w:r>
      <w:r>
        <w:rPr>
          <w:rStyle w:val="614pt"/>
        </w:rPr>
        <w:t>)</w:t>
      </w:r>
      <w:proofErr w:type="gramEnd"/>
    </w:p>
    <w:p w:rsidR="00276047" w:rsidRDefault="00276047" w:rsidP="00276047">
      <w:pPr>
        <w:pStyle w:val="20"/>
        <w:shd w:val="clear" w:color="auto" w:fill="auto"/>
        <w:tabs>
          <w:tab w:val="left" w:leader="underscore" w:pos="5804"/>
        </w:tabs>
        <w:spacing w:before="0" w:line="280" w:lineRule="exact"/>
        <w:ind w:left="620"/>
        <w:rPr>
          <w:sz w:val="26"/>
          <w:szCs w:val="26"/>
        </w:rPr>
      </w:pPr>
      <w:r>
        <w:rPr>
          <w:sz w:val="26"/>
          <w:szCs w:val="26"/>
        </w:rPr>
        <w:t xml:space="preserve">Ваше заявление о приёме ребёнка в </w:t>
      </w:r>
      <w:r>
        <w:rPr>
          <w:sz w:val="26"/>
          <w:szCs w:val="26"/>
          <w:u w:val="single"/>
        </w:rPr>
        <w:t>________</w:t>
      </w:r>
      <w:r>
        <w:rPr>
          <w:sz w:val="26"/>
          <w:szCs w:val="26"/>
        </w:rPr>
        <w:tab/>
        <w:t xml:space="preserve">класс зарегистрировано </w:t>
      </w:r>
      <w:proofErr w:type="gramStart"/>
      <w:r>
        <w:rPr>
          <w:sz w:val="26"/>
          <w:szCs w:val="26"/>
        </w:rPr>
        <w:t>в</w:t>
      </w:r>
      <w:proofErr w:type="gramEnd"/>
    </w:p>
    <w:p w:rsidR="00276047" w:rsidRDefault="00276047" w:rsidP="00276047">
      <w:pPr>
        <w:pStyle w:val="20"/>
        <w:shd w:val="clear" w:color="auto" w:fill="auto"/>
        <w:tabs>
          <w:tab w:val="left" w:leader="underscore" w:pos="5544"/>
        </w:tabs>
        <w:spacing w:before="0" w:after="327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журнале приёма заявлений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ab/>
        <w:t>.</w:t>
      </w:r>
    </w:p>
    <w:p w:rsidR="00276047" w:rsidRDefault="00276047" w:rsidP="00276047">
      <w:pPr>
        <w:pStyle w:val="20"/>
        <w:shd w:val="clear" w:color="auto" w:fill="auto"/>
        <w:tabs>
          <w:tab w:val="left" w:leader="underscore" w:pos="9115"/>
        </w:tabs>
        <w:spacing w:before="0" w:line="280" w:lineRule="exac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Из перечня представленных документов </w:t>
      </w:r>
      <w:r>
        <w:rPr>
          <w:rStyle w:val="614pt"/>
          <w:sz w:val="26"/>
          <w:szCs w:val="26"/>
        </w:rPr>
        <w:t xml:space="preserve">в </w:t>
      </w:r>
      <w:r w:rsidR="00D8121B">
        <w:rPr>
          <w:sz w:val="26"/>
          <w:szCs w:val="26"/>
        </w:rPr>
        <w:t>МБОУ «</w:t>
      </w:r>
      <w:r w:rsidR="00D8121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Алмалин</w:t>
      </w:r>
      <w:r w:rsidR="00D8121B" w:rsidRPr="002160E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ская</w:t>
      </w:r>
      <w:r w:rsidR="00D812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СОШ» </w:t>
      </w:r>
      <w:r>
        <w:rPr>
          <w:rStyle w:val="614pt"/>
          <w:sz w:val="26"/>
          <w:szCs w:val="26"/>
        </w:rPr>
        <w:t>получено:</w:t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pos="1258"/>
          <w:tab w:val="left" w:leader="underscore" w:pos="9328"/>
        </w:tabs>
        <w:spacing w:before="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numPr>
          <w:ilvl w:val="0"/>
          <w:numId w:val="10"/>
        </w:numPr>
        <w:shd w:val="clear" w:color="auto" w:fill="auto"/>
        <w:tabs>
          <w:tab w:val="left" w:leader="underscore" w:pos="9328"/>
        </w:tabs>
        <w:spacing w:before="0" w:after="300"/>
        <w:ind w:left="8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6047" w:rsidRDefault="00276047" w:rsidP="00276047">
      <w:pPr>
        <w:pStyle w:val="20"/>
        <w:shd w:val="clear" w:color="auto" w:fill="auto"/>
        <w:spacing w:before="0"/>
        <w:rPr>
          <w:sz w:val="26"/>
          <w:szCs w:val="26"/>
        </w:rPr>
      </w:pPr>
      <w:r>
        <w:rPr>
          <w:sz w:val="26"/>
          <w:szCs w:val="26"/>
        </w:rPr>
        <w:t>По вопросам приёма в школу вы можете получить консультацию по телефонам:</w:t>
      </w:r>
    </w:p>
    <w:p w:rsidR="00276047" w:rsidRDefault="00276047" w:rsidP="00276047">
      <w:pPr>
        <w:pStyle w:val="20"/>
        <w:shd w:val="clear" w:color="auto" w:fill="auto"/>
        <w:tabs>
          <w:tab w:val="left" w:leader="underscore" w:pos="2107"/>
          <w:tab w:val="left" w:leader="underscore" w:pos="8794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ab/>
        <w:t xml:space="preserve">- директор </w:t>
      </w:r>
      <w:r>
        <w:rPr>
          <w:sz w:val="26"/>
          <w:szCs w:val="26"/>
        </w:rPr>
        <w:tab/>
      </w:r>
    </w:p>
    <w:p w:rsidR="00276047" w:rsidRDefault="00276047" w:rsidP="00276047">
      <w:pPr>
        <w:pStyle w:val="60"/>
        <w:shd w:val="clear" w:color="auto" w:fill="auto"/>
        <w:tabs>
          <w:tab w:val="left" w:pos="3231"/>
        </w:tabs>
        <w:spacing w:before="0" w:after="0" w:line="240" w:lineRule="exact"/>
        <w:ind w:left="520"/>
        <w:jc w:val="both"/>
        <w:rPr>
          <w:sz w:val="16"/>
          <w:szCs w:val="16"/>
        </w:rPr>
      </w:pPr>
      <w:r>
        <w:rPr>
          <w:sz w:val="16"/>
          <w:szCs w:val="16"/>
        </w:rPr>
        <w:t>(№ телефона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                                 </w:t>
      </w:r>
      <w:r>
        <w:rPr>
          <w:sz w:val="16"/>
          <w:szCs w:val="16"/>
        </w:rPr>
        <w:t>(Ф.И.О.)</w:t>
      </w:r>
    </w:p>
    <w:p w:rsidR="00276047" w:rsidRDefault="00276047" w:rsidP="00276047">
      <w:pPr>
        <w:pStyle w:val="20"/>
        <w:shd w:val="clear" w:color="auto" w:fill="auto"/>
        <w:tabs>
          <w:tab w:val="left" w:leader="underscore" w:pos="3231"/>
          <w:tab w:val="left" w:leader="underscore" w:pos="9115"/>
        </w:tabs>
        <w:spacing w:before="0" w:line="280" w:lineRule="exact"/>
        <w:rPr>
          <w:sz w:val="26"/>
          <w:szCs w:val="26"/>
        </w:rPr>
      </w:pPr>
      <w:r>
        <w:rPr>
          <w:sz w:val="26"/>
          <w:szCs w:val="26"/>
          <w:u w:val="single"/>
        </w:rPr>
        <w:t>________________</w:t>
      </w:r>
      <w:r>
        <w:rPr>
          <w:sz w:val="26"/>
          <w:szCs w:val="26"/>
        </w:rPr>
        <w:t xml:space="preserve">- заместитель директора </w:t>
      </w:r>
      <w:r>
        <w:rPr>
          <w:sz w:val="26"/>
          <w:szCs w:val="26"/>
          <w:u w:val="single"/>
        </w:rPr>
        <w:t>____________________________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ab/>
        <w:t>.</w:t>
      </w:r>
    </w:p>
    <w:p w:rsidR="00276047" w:rsidRDefault="00276047" w:rsidP="00276047">
      <w:pPr>
        <w:pStyle w:val="60"/>
        <w:shd w:val="clear" w:color="auto" w:fill="auto"/>
        <w:tabs>
          <w:tab w:val="left" w:pos="7370"/>
        </w:tabs>
        <w:spacing w:before="0" w:after="953" w:line="240" w:lineRule="exact"/>
        <w:ind w:left="520"/>
        <w:jc w:val="both"/>
        <w:rPr>
          <w:sz w:val="26"/>
          <w:szCs w:val="26"/>
        </w:rPr>
      </w:pPr>
      <w:r>
        <w:rPr>
          <w:sz w:val="16"/>
          <w:szCs w:val="16"/>
        </w:rPr>
        <w:t>(№ телефона)</w:t>
      </w:r>
      <w:r>
        <w:rPr>
          <w:sz w:val="26"/>
          <w:szCs w:val="26"/>
        </w:rPr>
        <w:t xml:space="preserve">                                                          </w:t>
      </w:r>
      <w:r>
        <w:rPr>
          <w:sz w:val="16"/>
          <w:szCs w:val="16"/>
        </w:rPr>
        <w:t>(Ф.И.О.)</w:t>
      </w:r>
    </w:p>
    <w:p w:rsidR="00276047" w:rsidRDefault="00276047" w:rsidP="00276047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276047" w:rsidRDefault="00276047" w:rsidP="00276047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</w:pPr>
      <w:r>
        <w:t xml:space="preserve">             (Ф.И.О. и подпись должностного лица, ответственного за прием документов)</w:t>
      </w:r>
    </w:p>
    <w:p w:rsidR="00276047" w:rsidRDefault="00276047" w:rsidP="00276047">
      <w:pPr>
        <w:pStyle w:val="20"/>
        <w:shd w:val="clear" w:color="auto" w:fill="auto"/>
        <w:spacing w:before="0" w:line="280" w:lineRule="exact"/>
        <w:rPr>
          <w:sz w:val="26"/>
          <w:szCs w:val="26"/>
        </w:rPr>
      </w:pPr>
    </w:p>
    <w:p w:rsidR="00276047" w:rsidRDefault="00276047" w:rsidP="00276047">
      <w:pPr>
        <w:pStyle w:val="20"/>
        <w:shd w:val="clear" w:color="auto" w:fill="auto"/>
        <w:spacing w:before="0" w:line="280" w:lineRule="exact"/>
        <w:rPr>
          <w:sz w:val="26"/>
          <w:szCs w:val="26"/>
        </w:rPr>
      </w:pPr>
    </w:p>
    <w:p w:rsidR="00276047" w:rsidRDefault="00276047" w:rsidP="00276047">
      <w:pPr>
        <w:pStyle w:val="20"/>
        <w:shd w:val="clear" w:color="auto" w:fill="auto"/>
        <w:spacing w:before="0" w:line="280" w:lineRule="exact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76047" w:rsidRDefault="00276047" w:rsidP="00276047">
      <w:pPr>
        <w:pStyle w:val="60"/>
        <w:shd w:val="clear" w:color="auto" w:fill="auto"/>
        <w:spacing w:before="0" w:after="0" w:line="240" w:lineRule="exact"/>
      </w:pPr>
      <w:r>
        <w:t>_______________________</w:t>
      </w:r>
    </w:p>
    <w:p w:rsidR="00276047" w:rsidRDefault="00276047" w:rsidP="00276047">
      <w:pPr>
        <w:pStyle w:val="60"/>
        <w:shd w:val="clear" w:color="auto" w:fill="auto"/>
        <w:spacing w:before="0" w:after="0" w:line="240" w:lineRule="exact"/>
      </w:pPr>
      <w:r>
        <w:t xml:space="preserve">           (дата)</w:t>
      </w:r>
    </w:p>
    <w:p w:rsidR="00276047" w:rsidRDefault="00276047" w:rsidP="00276047">
      <w:pPr>
        <w:spacing w:after="0" w:line="100" w:lineRule="atLeast"/>
        <w:jc w:val="right"/>
        <w:rPr>
          <w:rFonts w:ascii="Times New Roman" w:hAnsi="Times New Roman" w:cs="Times New Roman"/>
          <w:sz w:val="23"/>
          <w:szCs w:val="23"/>
          <w:lang w:eastAsia="hi-IN" w:bidi="hi-IN"/>
        </w:rPr>
      </w:pPr>
    </w:p>
    <w:p w:rsidR="007157BE" w:rsidRDefault="007157BE"/>
    <w:sectPr w:rsidR="007157BE" w:rsidSect="002F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69"/>
    <w:multiLevelType w:val="multilevel"/>
    <w:tmpl w:val="59102FA4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9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D082D60"/>
    <w:multiLevelType w:val="multilevel"/>
    <w:tmpl w:val="06AC4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72AF3"/>
    <w:multiLevelType w:val="multilevel"/>
    <w:tmpl w:val="D1A89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4517E"/>
    <w:multiLevelType w:val="multilevel"/>
    <w:tmpl w:val="43A0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70F2B"/>
    <w:multiLevelType w:val="multilevel"/>
    <w:tmpl w:val="48EE4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34EA0"/>
    <w:multiLevelType w:val="multilevel"/>
    <w:tmpl w:val="1450A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A517F"/>
    <w:multiLevelType w:val="multilevel"/>
    <w:tmpl w:val="7E38C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4D01"/>
    <w:multiLevelType w:val="multilevel"/>
    <w:tmpl w:val="C6567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2F1545"/>
    <w:multiLevelType w:val="multilevel"/>
    <w:tmpl w:val="55D8C03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0"/>
    <w:lvlOverride w:ilvl="0">
      <w:lvl w:ilvl="0">
        <w:start w:val="3"/>
        <w:numFmt w:val="decimal"/>
        <w:lvlText w:val="%1."/>
        <w:lvlJc w:val="left"/>
        <w:pPr>
          <w:ind w:left="792" w:hanging="792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1062" w:hanging="792"/>
        </w:pPr>
        <w:rPr>
          <w:rFonts w:hint="default"/>
        </w:rPr>
      </w:lvl>
    </w:lvlOverride>
    <w:lvlOverride w:ilvl="2">
      <w:lvl w:ilvl="2">
        <w:start w:val="9"/>
        <w:numFmt w:val="decimal"/>
        <w:lvlText w:val="%1.%2.%3."/>
        <w:lvlJc w:val="left"/>
        <w:pPr>
          <w:ind w:left="567" w:hanging="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9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2160"/>
        </w:pPr>
        <w:rPr>
          <w:rFonts w:hint="default"/>
        </w:rPr>
      </w:lvl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6047"/>
    <w:rsid w:val="00276047"/>
    <w:rsid w:val="002F7F44"/>
    <w:rsid w:val="007157BE"/>
    <w:rsid w:val="00D35D24"/>
    <w:rsid w:val="00D8121B"/>
    <w:rsid w:val="00D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276047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2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276047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6047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5">
    <w:name w:val="Основной текст (5)"/>
    <w:basedOn w:val="a"/>
    <w:link w:val="5Exact"/>
    <w:rsid w:val="00276047"/>
    <w:pPr>
      <w:widowControl w:val="0"/>
      <w:shd w:val="clear" w:color="auto" w:fill="FFFFFF"/>
      <w:spacing w:after="0" w:line="235" w:lineRule="exact"/>
      <w:jc w:val="center"/>
    </w:pPr>
    <w:rPr>
      <w:b/>
      <w:bCs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276047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6047"/>
    <w:pPr>
      <w:widowControl w:val="0"/>
      <w:shd w:val="clear" w:color="auto" w:fill="FFFFFF"/>
      <w:spacing w:before="60" w:after="420" w:line="240" w:lineRule="atLeast"/>
    </w:pPr>
  </w:style>
  <w:style w:type="character" w:customStyle="1" w:styleId="614pt">
    <w:name w:val="Основной текст (6) + 14 pt"/>
    <w:uiPriority w:val="99"/>
    <w:rsid w:val="00276047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unhideWhenUsed/>
    <w:rsid w:val="00D81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la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iYTO0vO7EYKMMOiCj4K+mqJlHPE=</DigestValue>
    </Reference>
    <Reference URI="#idOfficeObject" Type="http://www.w3.org/2000/09/xmldsig#Object">
      <DigestMethod Algorithm="http://www.w3.org/2000/09/xmldsig#sha1"/>
      <DigestValue>/OU9Zl1OLLofr7KjCBU1UeLohsg=</DigestValue>
    </Reference>
  </SignedInfo>
  <SignatureValue>
    hhwOzCKGaGxbsclEdBj6yONLxj8kAymJTyZbpS3l/17h67QgVvB3oe0n/XE2pnR42b+9Z/F+
    o6BFwH1JeRdGSHE4kHHxc1RDY4dMgqo39nP4d7rX/98NjIIB4q1dfXrl3ezkefPYElxTsEaP
    3BtpiBY4Yvknu+mR1hTQ3X1ra+w=
  </SignatureValue>
  <KeyInfo>
    <KeyValue>
      <RSAKeyValue>
        <Modulus>
            vPajG4h/zrmwM/khB38hyq0vxTurvAJkXEV5xl057YMIz6rnZBL6vg8/8d5Eqevl/X0m22+X
            w/H5WExRNhLot0/QWdMECxU70I4owkc2lYPboA94KZFK5Iv/UgKkpB0pYdBkFWFdNfbTZLkx
            PhiX0O4y7gl+4DPccXSrpa6zaSM=
          </Modulus>
        <Exponent>AQAB</Exponent>
      </RSAKeyValue>
    </KeyValue>
    <X509Data>
      <X509Certificate>
          MIICwDCCAi2gAwIBAgIQOQzu0VufvItEY8INrVDphDAJBgUrDgMCHQUAMIGZMT0wOwYDVQQD
          HjQEFARDBD0ENARDBDoEPgQyBDAAIAQeBDsETAQzBDAAIAQdBDgEOgQ+BDsEMAQ1BDIEPQQw
          MSEwHwYJKoZIhvcNAQkBFhJhbG1hbGFzaEB5YW5kZXgucnUxNTAzBgNVBAoeLAQcBBEEHgQj
          ACAAIgQQBDsEPAQwBDsEOAQ9BEEEOgQwBE8AIAQhBB4EKAAiMB4XDTIxMDIwMzEzNTg1MloX
          DTIyMDIwMzE5NTg1MlowgZkxPTA7BgNVBAMeNAQUBEMEPQQ0BEMEOgQ+BDIEMAAgBB4EOwRM
          BDMEMAAgBB0EOAQ6BD4EOwQwBDUEMgQ9BDAxITAfBgkqhkiG9w0BCQEWEmFsbWFsYXNoQHlh
          bmRleC5ydTE1MDMGA1UECh4sBBwEEQQeBCMAIAAiBBAEOwQ8BDAEOwQ4BD0EQQQ6BDAETwAg
          BCEEHgQoACIwgZ8wDQYJKoZIhvcNAQEBBQADgY0AMIGJAoGBALz2oxuIf865sDP5IQd/Icqt
          L8U7q7wCZFxFecZdOe2DCM+q52QS+r4PP/HeRKnr5f19Jttvl8Px+VhMUTYS6LdP0FnTBAsV
          O9COKMJHNpWD26APeCmRSuSL/1ICpKQdKWHQZBVhXTX202S5MT4Yl9DuMu4JfuAz3HF0q6Wu
          s2kjAgMBAAGjDzANMAsGA1UdDwQEAwIGwDAJBgUrDgMCHQUAA4GBAJSId9GIbgBcxKGoz1QS
          jrnF3+z+euWNhz0sv0hiLMhQnRD9pu40M4EWGJ1JOR00M3TGJc4NoN6Vb1RjlQD0/HzLtfSF
          Th4pmDF9+wG8LpOFiz9jJXoI+FDR1tJU070z7j5o7LbZHmu5L9DHbOayX8v95RlDy8ImyqZJ
          EhGsMqBb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AymdYUiRsK7N6Pp06Rz3ZBs38Ao=</DigestValue>
      </Reference>
      <Reference URI="/word/fontTable.xml?ContentType=application/vnd.openxmlformats-officedocument.wordprocessingml.fontTable+xml">
        <DigestMethod Algorithm="http://www.w3.org/2000/09/xmldsig#sha1"/>
        <DigestValue>5ac1f/CGBtAy5espsB93U7Z6R68=</DigestValue>
      </Reference>
      <Reference URI="/word/numbering.xml?ContentType=application/vnd.openxmlformats-officedocument.wordprocessingml.numbering+xml">
        <DigestMethod Algorithm="http://www.w3.org/2000/09/xmldsig#sha1"/>
        <DigestValue>ya3DtmUTccVHyvIyv5I5zL5HNT8=</DigestValue>
      </Reference>
      <Reference URI="/word/settings.xml?ContentType=application/vnd.openxmlformats-officedocument.wordprocessingml.settings+xml">
        <DigestMethod Algorithm="http://www.w3.org/2000/09/xmldsig#sha1"/>
        <DigestValue>wt/97bPOynQnnKDvLWkur7A6Otg=</DigestValue>
      </Reference>
      <Reference URI="/word/styles.xml?ContentType=application/vnd.openxmlformats-officedocument.wordprocessingml.styles+xml">
        <DigestMethod Algorithm="http://www.w3.org/2000/09/xmldsig#sha1"/>
        <DigestValue>EPhzxxbt1g9fxaMtZh+TSjNKDfk=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2021-02-26T12:52:55Z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электронный документ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2021-02-25T08:30:00Z</dcterms:created>
  <dcterms:modified xsi:type="dcterms:W3CDTF">2021-02-26T12:51:00Z</dcterms:modified>
</cp:coreProperties>
</file>